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2F4" w:rsidRDefault="001372F4" w:rsidP="001372F4">
      <w:pPr>
        <w:rPr>
          <w:b/>
          <w:lang w:val="ru-RU"/>
        </w:rPr>
      </w:pPr>
      <w:r>
        <w:rPr>
          <w:b/>
          <w:lang w:val="ru-RU"/>
        </w:rPr>
        <w:t>Република Србија</w:t>
      </w:r>
    </w:p>
    <w:p w:rsidR="001372F4" w:rsidRDefault="001372F4" w:rsidP="001372F4">
      <w:pPr>
        <w:rPr>
          <w:b/>
          <w:lang w:val="ru-RU"/>
        </w:rPr>
      </w:pPr>
      <w:r>
        <w:rPr>
          <w:b/>
          <w:lang w:val="ru-RU"/>
        </w:rPr>
        <w:t>МИНИСТАРСТВО УНУТРАШЊИХ ПОСЛОВА</w:t>
      </w:r>
    </w:p>
    <w:p w:rsidR="001372F4" w:rsidRDefault="001372F4" w:rsidP="001372F4">
      <w:pPr>
        <w:rPr>
          <w:lang w:val="ru-RU"/>
        </w:rPr>
      </w:pPr>
      <w:r>
        <w:rPr>
          <w:lang w:val="ru-RU"/>
        </w:rPr>
        <w:t>Сектор финансија, људских ресурса и заједничких послова</w:t>
      </w:r>
    </w:p>
    <w:p w:rsidR="001372F4" w:rsidRDefault="001372F4" w:rsidP="001372F4">
      <w:pPr>
        <w:rPr>
          <w:lang w:val="ru-RU"/>
        </w:rPr>
      </w:pPr>
      <w:r>
        <w:rPr>
          <w:lang w:val="ru-RU"/>
        </w:rPr>
        <w:t>Управа за заједничке послове</w:t>
      </w:r>
    </w:p>
    <w:p w:rsidR="001372F4" w:rsidRDefault="001372F4" w:rsidP="001372F4">
      <w:pPr>
        <w:rPr>
          <w:lang w:val="ru-RU"/>
        </w:rPr>
      </w:pPr>
      <w:r>
        <w:rPr>
          <w:lang w:val="ru-RU"/>
        </w:rPr>
        <w:t>0</w:t>
      </w:r>
      <w:r>
        <w:rPr>
          <w:lang w:val="sr-Cyrl-CS"/>
        </w:rPr>
        <w:t>6</w:t>
      </w:r>
      <w:r>
        <w:rPr>
          <w:lang w:val="ru-RU"/>
        </w:rPr>
        <w:t>/3 број 404-1</w:t>
      </w:r>
      <w:r>
        <w:t>027/13</w:t>
      </w:r>
    </w:p>
    <w:p w:rsidR="001372F4" w:rsidRDefault="001372F4" w:rsidP="001372F4">
      <w:pPr>
        <w:rPr>
          <w:lang w:val="ru-RU"/>
        </w:rPr>
      </w:pPr>
      <w:r>
        <w:rPr>
          <w:color w:val="000000"/>
        </w:rPr>
        <w:t>04</w:t>
      </w:r>
      <w:r>
        <w:rPr>
          <w:color w:val="000000"/>
          <w:lang w:val="sr-Cyrl-CS"/>
        </w:rPr>
        <w:t>.</w:t>
      </w:r>
      <w:r>
        <w:rPr>
          <w:color w:val="000000"/>
        </w:rPr>
        <w:t>02</w:t>
      </w:r>
      <w:r>
        <w:rPr>
          <w:lang w:val="ru-RU"/>
        </w:rPr>
        <w:t>.201</w:t>
      </w:r>
      <w:r>
        <w:rPr>
          <w:lang w:val="sr-Latn-CS"/>
        </w:rPr>
        <w:t>4</w:t>
      </w:r>
      <w:r>
        <w:rPr>
          <w:lang w:val="ru-RU"/>
        </w:rPr>
        <w:t>. године</w:t>
      </w:r>
    </w:p>
    <w:p w:rsidR="001372F4" w:rsidRDefault="001372F4" w:rsidP="001372F4">
      <w:r>
        <w:rPr>
          <w:lang w:val="ru-RU"/>
        </w:rPr>
        <w:t>Б</w:t>
      </w:r>
      <w:r>
        <w:rPr>
          <w:lang w:val="sr-Cyrl-CS"/>
        </w:rPr>
        <w:t xml:space="preserve"> </w:t>
      </w:r>
      <w:r>
        <w:rPr>
          <w:lang w:val="ru-RU"/>
        </w:rPr>
        <w:t>е</w:t>
      </w:r>
      <w:r>
        <w:rPr>
          <w:lang w:val="sr-Cyrl-CS"/>
        </w:rPr>
        <w:t xml:space="preserve"> </w:t>
      </w:r>
      <w:r>
        <w:rPr>
          <w:lang w:val="ru-RU"/>
        </w:rPr>
        <w:t>о</w:t>
      </w:r>
      <w:r>
        <w:rPr>
          <w:lang w:val="sr-Cyrl-CS"/>
        </w:rPr>
        <w:t xml:space="preserve"> </w:t>
      </w:r>
      <w:r>
        <w:rPr>
          <w:lang w:val="ru-RU"/>
        </w:rPr>
        <w:t>г</w:t>
      </w:r>
      <w:r>
        <w:rPr>
          <w:lang w:val="sr-Cyrl-CS"/>
        </w:rPr>
        <w:t xml:space="preserve"> </w:t>
      </w:r>
      <w:r>
        <w:rPr>
          <w:lang w:val="ru-RU"/>
        </w:rPr>
        <w:t>р</w:t>
      </w:r>
      <w:r>
        <w:rPr>
          <w:lang w:val="sr-Cyrl-CS"/>
        </w:rPr>
        <w:t xml:space="preserve"> </w:t>
      </w:r>
      <w:r>
        <w:rPr>
          <w:lang w:val="ru-RU"/>
        </w:rPr>
        <w:t>а</w:t>
      </w:r>
      <w:r>
        <w:rPr>
          <w:lang w:val="sr-Cyrl-CS"/>
        </w:rPr>
        <w:t xml:space="preserve"> </w:t>
      </w:r>
      <w:r>
        <w:rPr>
          <w:lang w:val="ru-RU"/>
        </w:rPr>
        <w:t>д</w:t>
      </w:r>
    </w:p>
    <w:p w:rsidR="001372F4" w:rsidRDefault="001372F4" w:rsidP="001372F4">
      <w:pPr>
        <w:ind w:right="-360"/>
      </w:pPr>
    </w:p>
    <w:p w:rsidR="001372F4" w:rsidRPr="00411106" w:rsidRDefault="001372F4" w:rsidP="001372F4">
      <w:pPr>
        <w:ind w:firstLine="720"/>
        <w:jc w:val="both"/>
        <w:rPr>
          <w:sz w:val="22"/>
          <w:szCs w:val="22"/>
          <w:lang w:val="sr-Cyrl-CS"/>
        </w:rPr>
      </w:pPr>
    </w:p>
    <w:p w:rsidR="001372F4" w:rsidRPr="00411106" w:rsidRDefault="001372F4" w:rsidP="001372F4">
      <w:pPr>
        <w:jc w:val="both"/>
        <w:rPr>
          <w:b/>
          <w:sz w:val="22"/>
          <w:szCs w:val="22"/>
          <w:lang w:val="sr-Cyrl-CS"/>
        </w:rPr>
      </w:pPr>
      <w:r w:rsidRPr="00411106">
        <w:rPr>
          <w:b/>
          <w:sz w:val="22"/>
          <w:szCs w:val="22"/>
          <w:lang w:val="sr-Cyrl-CS"/>
        </w:rPr>
        <w:t>ПРЕДМЕТ: ОТВОРЕНИ ПОСТУПАК ЈАВНЕ НАБАВКЕ ДОБАРА</w:t>
      </w:r>
      <w:r w:rsidRPr="00411106">
        <w:rPr>
          <w:sz w:val="22"/>
          <w:szCs w:val="22"/>
          <w:lang w:val="sr-Cyrl-CS"/>
        </w:rPr>
        <w:t xml:space="preserve"> – </w:t>
      </w:r>
      <w:r w:rsidRPr="00411106">
        <w:rPr>
          <w:b/>
          <w:sz w:val="22"/>
          <w:szCs w:val="22"/>
          <w:lang w:val="sr-Cyrl-CS"/>
        </w:rPr>
        <w:t>НАБАВКА  УНИФОРМИ ЗА СПЕЦИЈАЛИЗОВАНЕ ЈЕДИНИЦЕ ЦЗ ЗА ПОТРЕБЕ СЕКТОРА ЗА ВАНРЕДНЕ СИТУАЦИЈЕ, ШИФРА ПОСТУПКА: УНИ/13</w:t>
      </w:r>
    </w:p>
    <w:p w:rsidR="001372F4" w:rsidRPr="00411106" w:rsidRDefault="001372F4" w:rsidP="001372F4">
      <w:pPr>
        <w:jc w:val="both"/>
        <w:rPr>
          <w:sz w:val="22"/>
          <w:szCs w:val="22"/>
        </w:rPr>
      </w:pPr>
    </w:p>
    <w:p w:rsidR="001372F4" w:rsidRPr="00411106" w:rsidRDefault="001372F4" w:rsidP="001E2CBE">
      <w:pPr>
        <w:jc w:val="both"/>
        <w:rPr>
          <w:sz w:val="22"/>
          <w:szCs w:val="22"/>
        </w:rPr>
      </w:pPr>
    </w:p>
    <w:p w:rsidR="001372F4" w:rsidRDefault="001372F4" w:rsidP="00D60378">
      <w:pPr>
        <w:ind w:right="-180" w:firstLine="720"/>
        <w:jc w:val="both"/>
        <w:rPr>
          <w:lang w:val="sr-Cyrl-CS"/>
        </w:rPr>
      </w:pPr>
      <w:r>
        <w:rPr>
          <w:lang w:val="sr-Cyrl-CS"/>
        </w:rPr>
        <w:t>Овим путем вам достављамо</w:t>
      </w:r>
      <w:r>
        <w:t xml:space="preserve"> Допуну </w:t>
      </w:r>
      <w:r w:rsidR="00D60378">
        <w:rPr>
          <w:lang/>
        </w:rPr>
        <w:t xml:space="preserve"> и Измену </w:t>
      </w:r>
      <w:r>
        <w:t xml:space="preserve">у конкурсној документацији и вршимо продужење рока за достављање и отварање понуда, </w:t>
      </w:r>
      <w:r>
        <w:rPr>
          <w:lang w:val="sr-Cyrl-CS"/>
        </w:rPr>
        <w:t>у предметном поступку (у складу са чланом 63. Закона о јавним набавкама „Службени гласник РС број 124/12“).</w:t>
      </w:r>
    </w:p>
    <w:p w:rsidR="001372F4" w:rsidRDefault="001372F4" w:rsidP="00D60378">
      <w:pPr>
        <w:ind w:right="-180"/>
        <w:jc w:val="both"/>
      </w:pPr>
    </w:p>
    <w:p w:rsidR="001372F4" w:rsidRPr="001372F4" w:rsidRDefault="001372F4" w:rsidP="00D60378">
      <w:pPr>
        <w:ind w:right="-180"/>
        <w:jc w:val="both"/>
        <w:rPr>
          <w:lang w:val="sr-Cyrl-CS"/>
        </w:rPr>
      </w:pPr>
      <w:r w:rsidRPr="001372F4">
        <w:rPr>
          <w:b/>
          <w:lang w:val="sr-Cyrl-CS"/>
        </w:rPr>
        <w:t>ПИТАЊЕ 1</w:t>
      </w:r>
      <w:r w:rsidRPr="001372F4">
        <w:rPr>
          <w:lang w:val="sr-Cyrl-CS"/>
        </w:rPr>
        <w:t>: Молимо Вас да нам појасните да ли наведени захтеви за рефлуктујућа својства у прилогу 3. Страна 12/55 односе на Рефлуктујући трансфер или Рефлуктујућу траку.</w:t>
      </w:r>
    </w:p>
    <w:p w:rsidR="001372F4" w:rsidRPr="001372F4" w:rsidRDefault="001372F4" w:rsidP="00D60378">
      <w:pPr>
        <w:ind w:right="-180"/>
        <w:jc w:val="both"/>
        <w:rPr>
          <w:lang w:val="sr-Cyrl-CS"/>
        </w:rPr>
      </w:pPr>
      <w:r w:rsidRPr="001372F4">
        <w:rPr>
          <w:lang w:val="sr-Cyrl-CS"/>
        </w:rPr>
        <w:t xml:space="preserve">Ако се односе на траку, појасните нам онда </w:t>
      </w:r>
      <w:r w:rsidR="001E2CBE">
        <w:rPr>
          <w:lang w:val="sr-Cyrl-CS"/>
        </w:rPr>
        <w:t>за</w:t>
      </w:r>
      <w:r w:rsidRPr="001372F4">
        <w:rPr>
          <w:lang w:val="sr-Cyrl-CS"/>
        </w:rPr>
        <w:t xml:space="preserve"> трансфер филм или обрнуто.</w:t>
      </w:r>
    </w:p>
    <w:p w:rsidR="001372F4" w:rsidRPr="001372F4" w:rsidRDefault="001372F4" w:rsidP="00D60378">
      <w:pPr>
        <w:ind w:right="-180"/>
        <w:jc w:val="both"/>
        <w:rPr>
          <w:lang w:val="sr-Cyrl-CS"/>
        </w:rPr>
      </w:pPr>
    </w:p>
    <w:p w:rsidR="00576056" w:rsidRDefault="00576056" w:rsidP="00D60378">
      <w:pPr>
        <w:ind w:right="-180"/>
        <w:jc w:val="both"/>
        <w:rPr>
          <w:sz w:val="22"/>
          <w:szCs w:val="22"/>
        </w:rPr>
      </w:pPr>
      <w:r w:rsidRPr="00302A7C">
        <w:rPr>
          <w:b/>
          <w:sz w:val="22"/>
          <w:szCs w:val="22"/>
        </w:rPr>
        <w:t>ДОПУНА ВЕЗАНА ЗА ПИТАЊЕ</w:t>
      </w:r>
      <w:r w:rsidR="00E60C6E">
        <w:rPr>
          <w:b/>
          <w:sz w:val="22"/>
          <w:szCs w:val="22"/>
          <w:lang/>
        </w:rPr>
        <w:t xml:space="preserve"> </w:t>
      </w:r>
      <w:r>
        <w:rPr>
          <w:b/>
          <w:sz w:val="22"/>
          <w:szCs w:val="22"/>
        </w:rPr>
        <w:t>1</w:t>
      </w:r>
      <w:r w:rsidRPr="00302A7C">
        <w:rPr>
          <w:sz w:val="22"/>
          <w:szCs w:val="22"/>
        </w:rPr>
        <w:t>.-</w:t>
      </w:r>
      <w:r w:rsidR="00F9435D">
        <w:rPr>
          <w:sz w:val="22"/>
          <w:szCs w:val="22"/>
        </w:rPr>
        <w:t xml:space="preserve"> </w:t>
      </w:r>
      <w:r w:rsidRPr="00302A7C">
        <w:rPr>
          <w:sz w:val="22"/>
          <w:szCs w:val="22"/>
        </w:rPr>
        <w:t xml:space="preserve">Врши се допуна </w:t>
      </w:r>
      <w:r w:rsidR="00D60378">
        <w:rPr>
          <w:sz w:val="22"/>
          <w:szCs w:val="22"/>
          <w:lang/>
        </w:rPr>
        <w:t xml:space="preserve"> и  измена </w:t>
      </w:r>
      <w:r w:rsidRPr="00302A7C">
        <w:rPr>
          <w:sz w:val="22"/>
          <w:szCs w:val="22"/>
        </w:rPr>
        <w:t xml:space="preserve">у </w:t>
      </w:r>
      <w:r w:rsidR="00F9435D" w:rsidRPr="001372F4">
        <w:rPr>
          <w:lang w:val="sr-Cyrl-CS"/>
        </w:rPr>
        <w:t xml:space="preserve">прилогу 3. Страна 12/55 </w:t>
      </w:r>
      <w:r w:rsidRPr="00302A7C">
        <w:rPr>
          <w:sz w:val="22"/>
          <w:szCs w:val="22"/>
        </w:rPr>
        <w:t>конкурсне документације</w:t>
      </w:r>
      <w:r w:rsidR="00F9435D">
        <w:rPr>
          <w:sz w:val="22"/>
          <w:szCs w:val="22"/>
        </w:rPr>
        <w:t>,</w:t>
      </w:r>
      <w:r w:rsidRPr="00302A7C">
        <w:rPr>
          <w:sz w:val="22"/>
          <w:szCs w:val="22"/>
        </w:rPr>
        <w:t xml:space="preserve"> </w:t>
      </w:r>
      <w:r w:rsidRPr="00302A7C">
        <w:rPr>
          <w:b/>
          <w:sz w:val="22"/>
          <w:szCs w:val="22"/>
        </w:rPr>
        <w:t>где је наведено</w:t>
      </w:r>
      <w:r w:rsidRPr="00302A7C">
        <w:rPr>
          <w:sz w:val="22"/>
          <w:szCs w:val="22"/>
        </w:rPr>
        <w:t xml:space="preserve">  </w:t>
      </w:r>
    </w:p>
    <w:p w:rsidR="00576056" w:rsidRPr="00576056" w:rsidRDefault="00576056" w:rsidP="00576056">
      <w:pPr>
        <w:jc w:val="both"/>
        <w:rPr>
          <w:sz w:val="22"/>
          <w:szCs w:val="22"/>
        </w:rPr>
      </w:pPr>
    </w:p>
    <w:p w:rsidR="001372F4" w:rsidRDefault="001372F4" w:rsidP="001372F4">
      <w:pPr>
        <w:jc w:val="both"/>
        <w:rPr>
          <w:b/>
          <w:sz w:val="22"/>
          <w:szCs w:val="22"/>
          <w:lang w:val="sr-Cyrl-CS"/>
        </w:rPr>
      </w:pPr>
      <w:r w:rsidRPr="001372F4">
        <w:rPr>
          <w:b/>
          <w:sz w:val="22"/>
          <w:szCs w:val="22"/>
          <w:lang w:val="sr-Cyrl-CS"/>
        </w:rPr>
        <w:t>Рефлектујућа термофолија и трака</w:t>
      </w:r>
    </w:p>
    <w:p w:rsidR="008D0252" w:rsidRDefault="008D0252" w:rsidP="001372F4">
      <w:pPr>
        <w:jc w:val="both"/>
        <w:rPr>
          <w:b/>
          <w:sz w:val="22"/>
          <w:szCs w:val="22"/>
          <w:lang w:val="sr-Cyrl-CS"/>
        </w:rPr>
      </w:pPr>
    </w:p>
    <w:tbl>
      <w:tblPr>
        <w:tblW w:w="9900" w:type="dxa"/>
        <w:tblInd w:w="-20" w:type="dxa"/>
        <w:tblCellMar>
          <w:left w:w="70" w:type="dxa"/>
          <w:right w:w="70" w:type="dxa"/>
        </w:tblCellMar>
        <w:tblLook w:val="04A0"/>
      </w:tblPr>
      <w:tblGrid>
        <w:gridCol w:w="5670"/>
        <w:gridCol w:w="4230"/>
      </w:tblGrid>
      <w:tr w:rsidR="008D0252" w:rsidRPr="00CE021F" w:rsidTr="00411106">
        <w:trPr>
          <w:trHeight w:val="279"/>
        </w:trPr>
        <w:tc>
          <w:tcPr>
            <w:tcW w:w="5670" w:type="dxa"/>
          </w:tcPr>
          <w:p w:rsidR="008D0252" w:rsidRPr="00CE021F" w:rsidRDefault="008D0252" w:rsidP="001F7F5B">
            <w:pPr>
              <w:numPr>
                <w:ilvl w:val="0"/>
                <w:numId w:val="2"/>
              </w:numPr>
              <w:rPr>
                <w:lang w:val="sr-Cyrl-CS" w:eastAsia="sr-Latn-CS"/>
              </w:rPr>
            </w:pPr>
            <w:r w:rsidRPr="00CE021F">
              <w:rPr>
                <w:sz w:val="22"/>
                <w:szCs w:val="22"/>
              </w:rPr>
              <w:t xml:space="preserve">Тип материјала </w:t>
            </w:r>
          </w:p>
        </w:tc>
        <w:tc>
          <w:tcPr>
            <w:tcW w:w="4230" w:type="dxa"/>
          </w:tcPr>
          <w:p w:rsidR="008D0252" w:rsidRPr="00CE021F" w:rsidRDefault="008D0252" w:rsidP="001F7F5B">
            <w:pPr>
              <w:rPr>
                <w:lang w:val="sr-Cyrl-CS" w:eastAsia="sr-Latn-CS"/>
              </w:rPr>
            </w:pPr>
            <w:r w:rsidRPr="00CE021F">
              <w:rPr>
                <w:sz w:val="22"/>
                <w:szCs w:val="22"/>
              </w:rPr>
              <w:t xml:space="preserve">трансфер филм </w:t>
            </w:r>
          </w:p>
        </w:tc>
      </w:tr>
      <w:tr w:rsidR="008D0252" w:rsidRPr="00CE021F" w:rsidTr="00411106">
        <w:trPr>
          <w:trHeight w:val="279"/>
        </w:trPr>
        <w:tc>
          <w:tcPr>
            <w:tcW w:w="5670" w:type="dxa"/>
          </w:tcPr>
          <w:p w:rsidR="008D0252" w:rsidRPr="00CE021F" w:rsidRDefault="008D0252" w:rsidP="001F7F5B">
            <w:pPr>
              <w:numPr>
                <w:ilvl w:val="0"/>
                <w:numId w:val="2"/>
              </w:numPr>
              <w:rPr>
                <w:lang w:val="sr-Cyrl-CS" w:eastAsia="sr-Latn-CS"/>
              </w:rPr>
            </w:pPr>
            <w:r w:rsidRPr="00CE021F">
              <w:rPr>
                <w:sz w:val="22"/>
                <w:szCs w:val="22"/>
              </w:rPr>
              <w:t xml:space="preserve">Боја </w:t>
            </w:r>
          </w:p>
        </w:tc>
        <w:tc>
          <w:tcPr>
            <w:tcW w:w="4230" w:type="dxa"/>
          </w:tcPr>
          <w:p w:rsidR="008D0252" w:rsidRPr="00CE021F" w:rsidRDefault="008D0252" w:rsidP="001F7F5B">
            <w:pPr>
              <w:rPr>
                <w:lang w:val="sr-Cyrl-CS" w:eastAsia="sr-Latn-CS"/>
              </w:rPr>
            </w:pPr>
            <w:r w:rsidRPr="00CE021F">
              <w:rPr>
                <w:sz w:val="22"/>
                <w:szCs w:val="22"/>
              </w:rPr>
              <w:t>Наранџасто-сива</w:t>
            </w:r>
          </w:p>
        </w:tc>
      </w:tr>
      <w:tr w:rsidR="008D0252" w:rsidRPr="00CE021F" w:rsidTr="00411106">
        <w:trPr>
          <w:trHeight w:val="279"/>
        </w:trPr>
        <w:tc>
          <w:tcPr>
            <w:tcW w:w="5670" w:type="dxa"/>
          </w:tcPr>
          <w:p w:rsidR="008D0252" w:rsidRPr="00CE021F" w:rsidRDefault="008D0252" w:rsidP="001F7F5B">
            <w:pPr>
              <w:numPr>
                <w:ilvl w:val="0"/>
                <w:numId w:val="2"/>
              </w:numPr>
              <w:rPr>
                <w:lang w:val="sr-Cyrl-CS" w:eastAsia="sr-Latn-CS"/>
              </w:rPr>
            </w:pPr>
            <w:r w:rsidRPr="00CE021F">
              <w:rPr>
                <w:sz w:val="22"/>
                <w:szCs w:val="22"/>
              </w:rPr>
              <w:t>Посебна својства</w:t>
            </w:r>
          </w:p>
        </w:tc>
        <w:tc>
          <w:tcPr>
            <w:tcW w:w="4230" w:type="dxa"/>
          </w:tcPr>
          <w:p w:rsidR="008D0252" w:rsidRPr="00CE021F" w:rsidRDefault="008D0252" w:rsidP="001F7F5B">
            <w:pPr>
              <w:rPr>
                <w:lang w:val="sr-Cyrl-CS" w:eastAsia="sr-Latn-CS"/>
              </w:rPr>
            </w:pPr>
            <w:r w:rsidRPr="00CE021F">
              <w:rPr>
                <w:sz w:val="22"/>
                <w:szCs w:val="22"/>
              </w:rPr>
              <w:t>рефлектујућа својства</w:t>
            </w:r>
          </w:p>
        </w:tc>
      </w:tr>
      <w:tr w:rsidR="008D0252" w:rsidRPr="00CE021F" w:rsidTr="00411106">
        <w:trPr>
          <w:trHeight w:val="279"/>
        </w:trPr>
        <w:tc>
          <w:tcPr>
            <w:tcW w:w="9900" w:type="dxa"/>
            <w:gridSpan w:val="2"/>
          </w:tcPr>
          <w:p w:rsidR="008D0252" w:rsidRPr="00CE021F" w:rsidRDefault="008D0252" w:rsidP="001F7F5B">
            <w:pPr>
              <w:numPr>
                <w:ilvl w:val="0"/>
                <w:numId w:val="2"/>
              </w:numPr>
              <w:rPr>
                <w:lang w:val="sr-Cyrl-CS" w:eastAsia="sr-Latn-CS"/>
              </w:rPr>
            </w:pPr>
            <w:r w:rsidRPr="00CE021F">
              <w:rPr>
                <w:sz w:val="22"/>
                <w:szCs w:val="22"/>
              </w:rPr>
              <w:t xml:space="preserve">Испуњава захтеве </w:t>
            </w:r>
            <w:r>
              <w:rPr>
                <w:sz w:val="22"/>
                <w:szCs w:val="22"/>
              </w:rPr>
              <w:t>стандарда Е</w:t>
            </w:r>
            <w:r>
              <w:rPr>
                <w:sz w:val="22"/>
                <w:szCs w:val="22"/>
                <w:lang w:val="sr-Latn-CS"/>
              </w:rPr>
              <w:t>N</w:t>
            </w:r>
            <w:r w:rsidRPr="00CE021F">
              <w:rPr>
                <w:sz w:val="22"/>
                <w:szCs w:val="22"/>
              </w:rPr>
              <w:t xml:space="preserve"> 471: 2003</w:t>
            </w:r>
          </w:p>
        </w:tc>
      </w:tr>
      <w:tr w:rsidR="008D0252" w:rsidRPr="00CE021F" w:rsidTr="00411106">
        <w:trPr>
          <w:trHeight w:val="279"/>
        </w:trPr>
        <w:tc>
          <w:tcPr>
            <w:tcW w:w="9900" w:type="dxa"/>
            <w:gridSpan w:val="2"/>
          </w:tcPr>
          <w:p w:rsidR="008D0252" w:rsidRPr="00CE021F" w:rsidRDefault="008D0252" w:rsidP="001F7F5B">
            <w:pPr>
              <w:ind w:left="360"/>
              <w:rPr>
                <w:lang w:val="ru-RU" w:eastAsia="sr-Latn-CS"/>
              </w:rPr>
            </w:pPr>
            <w:r w:rsidRPr="00CE021F">
              <w:rPr>
                <w:sz w:val="22"/>
                <w:szCs w:val="22"/>
                <w:lang w:val="ru-RU"/>
              </w:rPr>
              <w:t xml:space="preserve">       - члан 6.1. захтева ретрорефлектујућих перформа</w:t>
            </w:r>
            <w:r w:rsidRPr="00CE021F">
              <w:rPr>
                <w:sz w:val="22"/>
                <w:szCs w:val="22"/>
              </w:rPr>
              <w:t>н</w:t>
            </w:r>
            <w:r w:rsidRPr="00CE021F">
              <w:rPr>
                <w:sz w:val="22"/>
                <w:szCs w:val="22"/>
                <w:lang w:val="ru-RU"/>
              </w:rPr>
              <w:t xml:space="preserve">си за </w:t>
            </w:r>
            <w:r w:rsidRPr="00CE021F">
              <w:rPr>
                <w:sz w:val="22"/>
                <w:szCs w:val="22"/>
              </w:rPr>
              <w:t>н</w:t>
            </w:r>
            <w:r w:rsidRPr="00CE021F">
              <w:rPr>
                <w:sz w:val="22"/>
                <w:szCs w:val="22"/>
                <w:lang w:val="ru-RU"/>
              </w:rPr>
              <w:t>ов материјал , класа  2</w:t>
            </w:r>
          </w:p>
        </w:tc>
      </w:tr>
      <w:tr w:rsidR="008D0252" w:rsidRPr="00CE021F" w:rsidTr="00411106">
        <w:trPr>
          <w:trHeight w:val="279"/>
        </w:trPr>
        <w:tc>
          <w:tcPr>
            <w:tcW w:w="9900" w:type="dxa"/>
            <w:gridSpan w:val="2"/>
          </w:tcPr>
          <w:p w:rsidR="008D0252" w:rsidRPr="00CE021F" w:rsidRDefault="008D0252" w:rsidP="001F7F5B">
            <w:pPr>
              <w:ind w:left="360"/>
              <w:rPr>
                <w:lang w:val="ru-RU" w:eastAsia="sr-Latn-CS"/>
              </w:rPr>
            </w:pPr>
            <w:r w:rsidRPr="00CE021F">
              <w:rPr>
                <w:sz w:val="22"/>
                <w:szCs w:val="22"/>
                <w:lang w:val="ru-RU"/>
              </w:rPr>
              <w:t xml:space="preserve">       - члан 6.2 захтева ретрорефлектујућих перформа</w:t>
            </w:r>
            <w:r w:rsidRPr="00CE021F">
              <w:rPr>
                <w:sz w:val="22"/>
                <w:szCs w:val="22"/>
              </w:rPr>
              <w:t>н</w:t>
            </w:r>
            <w:r w:rsidRPr="00CE021F">
              <w:rPr>
                <w:sz w:val="22"/>
                <w:szCs w:val="22"/>
                <w:lang w:val="ru-RU"/>
              </w:rPr>
              <w:t>си после излагања абразији,</w:t>
            </w:r>
          </w:p>
        </w:tc>
      </w:tr>
      <w:tr w:rsidR="008D0252" w:rsidRPr="00CE021F" w:rsidTr="00411106">
        <w:trPr>
          <w:trHeight w:val="279"/>
        </w:trPr>
        <w:tc>
          <w:tcPr>
            <w:tcW w:w="9900" w:type="dxa"/>
            <w:gridSpan w:val="2"/>
          </w:tcPr>
          <w:p w:rsidR="008D0252" w:rsidRPr="00CE021F" w:rsidRDefault="008D0252" w:rsidP="001F7F5B">
            <w:pPr>
              <w:ind w:left="360"/>
              <w:rPr>
                <w:lang w:val="sr-Cyrl-CS" w:eastAsia="sr-Latn-CS"/>
              </w:rPr>
            </w:pPr>
            <w:r w:rsidRPr="00CE021F">
              <w:rPr>
                <w:sz w:val="22"/>
                <w:szCs w:val="22"/>
                <w:lang w:val="ru-RU"/>
              </w:rPr>
              <w:t xml:space="preserve">          пресавијању, савијању </w:t>
            </w:r>
            <w:r w:rsidRPr="00CE021F">
              <w:rPr>
                <w:sz w:val="22"/>
                <w:szCs w:val="22"/>
              </w:rPr>
              <w:t>н</w:t>
            </w:r>
            <w:r w:rsidRPr="00CE021F">
              <w:rPr>
                <w:sz w:val="22"/>
                <w:szCs w:val="22"/>
                <w:lang w:val="ru-RU"/>
              </w:rPr>
              <w:t>а ниским температурама и температур</w:t>
            </w:r>
            <w:r w:rsidRPr="00CE021F">
              <w:rPr>
                <w:sz w:val="22"/>
                <w:szCs w:val="22"/>
              </w:rPr>
              <w:t>ним варијацијама</w:t>
            </w:r>
          </w:p>
        </w:tc>
      </w:tr>
      <w:tr w:rsidR="008D0252" w:rsidRPr="00CE021F" w:rsidTr="00411106">
        <w:trPr>
          <w:trHeight w:val="279"/>
        </w:trPr>
        <w:tc>
          <w:tcPr>
            <w:tcW w:w="9900" w:type="dxa"/>
            <w:gridSpan w:val="2"/>
          </w:tcPr>
          <w:p w:rsidR="008D0252" w:rsidRPr="00CE021F" w:rsidRDefault="008D0252" w:rsidP="001F7F5B">
            <w:pPr>
              <w:ind w:left="360"/>
              <w:rPr>
                <w:lang w:val="sr-Cyrl-CS" w:eastAsia="sr-Latn-CS"/>
              </w:rPr>
            </w:pPr>
            <w:r w:rsidRPr="00CE021F">
              <w:rPr>
                <w:sz w:val="22"/>
                <w:szCs w:val="22"/>
                <w:lang w:val="ru-RU"/>
              </w:rPr>
              <w:t xml:space="preserve">       - прању (</w:t>
            </w:r>
            <w:r w:rsidRPr="00CE021F">
              <w:rPr>
                <w:sz w:val="22"/>
                <w:szCs w:val="22"/>
              </w:rPr>
              <w:t>50</w:t>
            </w:r>
            <w:r w:rsidRPr="00CE021F">
              <w:rPr>
                <w:sz w:val="22"/>
                <w:szCs w:val="22"/>
                <w:lang w:val="ru-RU"/>
              </w:rPr>
              <w:t xml:space="preserve"> циклуса) </w:t>
            </w:r>
            <w:r w:rsidRPr="00CE021F">
              <w:rPr>
                <w:sz w:val="22"/>
                <w:szCs w:val="22"/>
              </w:rPr>
              <w:t>и хемијском чишћењу (30 циклуса)</w:t>
            </w:r>
          </w:p>
        </w:tc>
      </w:tr>
      <w:tr w:rsidR="008D0252" w:rsidRPr="00CE021F" w:rsidTr="00411106">
        <w:trPr>
          <w:trHeight w:val="279"/>
        </w:trPr>
        <w:tc>
          <w:tcPr>
            <w:tcW w:w="9900" w:type="dxa"/>
            <w:gridSpan w:val="2"/>
          </w:tcPr>
          <w:p w:rsidR="008D0252" w:rsidRPr="00CE021F" w:rsidRDefault="008D0252" w:rsidP="001F7F5B">
            <w:pPr>
              <w:tabs>
                <w:tab w:val="left" w:pos="795"/>
              </w:tabs>
              <w:ind w:left="360"/>
              <w:rPr>
                <w:lang w:val="sr-Cyrl-CS" w:eastAsia="sr-Latn-CS"/>
              </w:rPr>
            </w:pPr>
            <w:r w:rsidRPr="00CE021F">
              <w:rPr>
                <w:sz w:val="22"/>
                <w:szCs w:val="22"/>
                <w:lang w:val="ru-RU"/>
              </w:rPr>
              <w:t xml:space="preserve">       </w:t>
            </w:r>
            <w:r w:rsidRPr="00CE021F">
              <w:rPr>
                <w:sz w:val="22"/>
                <w:szCs w:val="22"/>
              </w:rPr>
              <w:t>- утицају кише</w:t>
            </w:r>
          </w:p>
        </w:tc>
      </w:tr>
    </w:tbl>
    <w:p w:rsidR="008D0252" w:rsidRDefault="008D0252" w:rsidP="001372F4">
      <w:pPr>
        <w:jc w:val="both"/>
        <w:rPr>
          <w:b/>
          <w:sz w:val="22"/>
          <w:szCs w:val="22"/>
          <w:lang w:val="sr-Cyrl-CS"/>
        </w:rPr>
      </w:pPr>
    </w:p>
    <w:p w:rsidR="008D0252" w:rsidRDefault="008D0252" w:rsidP="001372F4">
      <w:pPr>
        <w:jc w:val="both"/>
        <w:rPr>
          <w:b/>
          <w:sz w:val="22"/>
          <w:szCs w:val="22"/>
          <w:lang w:val="sr-Cyrl-CS"/>
        </w:rPr>
      </w:pPr>
      <w:r>
        <w:rPr>
          <w:b/>
          <w:sz w:val="22"/>
          <w:szCs w:val="22"/>
          <w:lang w:val="sr-Cyrl-CS"/>
        </w:rPr>
        <w:t>А треба да буде</w:t>
      </w:r>
    </w:p>
    <w:p w:rsidR="008D0252" w:rsidRDefault="008D0252" w:rsidP="001372F4">
      <w:pPr>
        <w:jc w:val="both"/>
        <w:rPr>
          <w:b/>
          <w:sz w:val="22"/>
          <w:szCs w:val="22"/>
          <w:lang w:val="sr-Cyrl-CS"/>
        </w:rPr>
      </w:pPr>
    </w:p>
    <w:p w:rsidR="008D0252" w:rsidRDefault="008D0252" w:rsidP="008D0252">
      <w:pPr>
        <w:jc w:val="both"/>
        <w:rPr>
          <w:b/>
          <w:sz w:val="22"/>
          <w:szCs w:val="22"/>
          <w:lang w:val="sr-Cyrl-CS"/>
        </w:rPr>
      </w:pPr>
      <w:r w:rsidRPr="001372F4">
        <w:rPr>
          <w:b/>
          <w:sz w:val="22"/>
          <w:szCs w:val="22"/>
          <w:lang w:val="sr-Cyrl-CS"/>
        </w:rPr>
        <w:t>Рефлектујућа термофолија и трака</w:t>
      </w:r>
    </w:p>
    <w:tbl>
      <w:tblPr>
        <w:tblW w:w="9900" w:type="dxa"/>
        <w:tblInd w:w="-20" w:type="dxa"/>
        <w:tblCellMar>
          <w:left w:w="70" w:type="dxa"/>
          <w:right w:w="70" w:type="dxa"/>
        </w:tblCellMar>
        <w:tblLook w:val="04A0"/>
      </w:tblPr>
      <w:tblGrid>
        <w:gridCol w:w="5490"/>
        <w:gridCol w:w="4410"/>
      </w:tblGrid>
      <w:tr w:rsidR="001372F4" w:rsidRPr="00411106" w:rsidTr="00411106">
        <w:trPr>
          <w:trHeight w:val="279"/>
        </w:trPr>
        <w:tc>
          <w:tcPr>
            <w:tcW w:w="5490" w:type="dxa"/>
            <w:vAlign w:val="center"/>
            <w:hideMark/>
          </w:tcPr>
          <w:p w:rsidR="001372F4" w:rsidRPr="00411106" w:rsidRDefault="001372F4" w:rsidP="00980EDB">
            <w:pPr>
              <w:jc w:val="both"/>
              <w:rPr>
                <w:lang w:val="sr-Cyrl-CS"/>
              </w:rPr>
            </w:pPr>
            <w:r w:rsidRPr="00411106">
              <w:rPr>
                <w:sz w:val="22"/>
                <w:szCs w:val="22"/>
                <w:lang w:val="sr-Cyrl-CS"/>
              </w:rPr>
              <w:t xml:space="preserve">Тип материјала </w:t>
            </w:r>
          </w:p>
        </w:tc>
        <w:tc>
          <w:tcPr>
            <w:tcW w:w="4410" w:type="dxa"/>
            <w:vAlign w:val="center"/>
            <w:hideMark/>
          </w:tcPr>
          <w:p w:rsidR="001372F4" w:rsidRPr="00411106" w:rsidRDefault="001372F4" w:rsidP="001F7F5B">
            <w:pPr>
              <w:jc w:val="both"/>
              <w:rPr>
                <w:lang w:val="sr-Cyrl-CS"/>
              </w:rPr>
            </w:pPr>
            <w:r w:rsidRPr="00411106">
              <w:rPr>
                <w:sz w:val="22"/>
                <w:szCs w:val="22"/>
                <w:lang w:val="sr-Cyrl-CS"/>
              </w:rPr>
              <w:t xml:space="preserve">трансфер филм </w:t>
            </w:r>
          </w:p>
        </w:tc>
      </w:tr>
      <w:tr w:rsidR="001372F4" w:rsidRPr="00411106" w:rsidTr="00411106">
        <w:trPr>
          <w:trHeight w:val="279"/>
        </w:trPr>
        <w:tc>
          <w:tcPr>
            <w:tcW w:w="5490" w:type="dxa"/>
            <w:vAlign w:val="center"/>
            <w:hideMark/>
          </w:tcPr>
          <w:p w:rsidR="001372F4" w:rsidRPr="00411106" w:rsidRDefault="001372F4" w:rsidP="00980EDB">
            <w:pPr>
              <w:jc w:val="both"/>
              <w:rPr>
                <w:lang w:val="sr-Cyrl-CS"/>
              </w:rPr>
            </w:pPr>
            <w:r w:rsidRPr="00411106">
              <w:rPr>
                <w:sz w:val="22"/>
                <w:szCs w:val="22"/>
                <w:lang w:val="sr-Cyrl-CS"/>
              </w:rPr>
              <w:t xml:space="preserve">Боја </w:t>
            </w:r>
          </w:p>
        </w:tc>
        <w:tc>
          <w:tcPr>
            <w:tcW w:w="4410" w:type="dxa"/>
            <w:vAlign w:val="center"/>
            <w:hideMark/>
          </w:tcPr>
          <w:p w:rsidR="001372F4" w:rsidRPr="00D60378" w:rsidRDefault="001372F4" w:rsidP="001F7F5B">
            <w:pPr>
              <w:jc w:val="both"/>
              <w:rPr>
                <w:b/>
                <w:color w:val="FF0000"/>
                <w:lang w:val="sr-Cyrl-CS"/>
              </w:rPr>
            </w:pPr>
            <w:r w:rsidRPr="00D60378">
              <w:rPr>
                <w:b/>
                <w:color w:val="FF0000"/>
                <w:sz w:val="22"/>
                <w:szCs w:val="22"/>
                <w:lang w:val="sr-Cyrl-CS"/>
              </w:rPr>
              <w:t>наранџасто-сива за траке</w:t>
            </w:r>
          </w:p>
        </w:tc>
      </w:tr>
      <w:tr w:rsidR="001372F4" w:rsidRPr="00411106" w:rsidTr="00411106">
        <w:trPr>
          <w:trHeight w:val="279"/>
        </w:trPr>
        <w:tc>
          <w:tcPr>
            <w:tcW w:w="5490" w:type="dxa"/>
            <w:vAlign w:val="center"/>
          </w:tcPr>
          <w:p w:rsidR="001372F4" w:rsidRPr="00411106" w:rsidRDefault="001372F4" w:rsidP="00980EDB">
            <w:pPr>
              <w:jc w:val="both"/>
              <w:rPr>
                <w:lang w:val="sr-Cyrl-CS"/>
              </w:rPr>
            </w:pPr>
          </w:p>
        </w:tc>
        <w:tc>
          <w:tcPr>
            <w:tcW w:w="4410" w:type="dxa"/>
            <w:vAlign w:val="center"/>
            <w:hideMark/>
          </w:tcPr>
          <w:p w:rsidR="001372F4" w:rsidRPr="00D60378" w:rsidRDefault="001372F4" w:rsidP="001F7F5B">
            <w:pPr>
              <w:jc w:val="both"/>
              <w:rPr>
                <w:b/>
                <w:color w:val="FF0000"/>
                <w:lang w:val="sr-Cyrl-CS"/>
              </w:rPr>
            </w:pPr>
            <w:r w:rsidRPr="00D60378">
              <w:rPr>
                <w:b/>
                <w:color w:val="FF0000"/>
                <w:sz w:val="22"/>
                <w:szCs w:val="22"/>
                <w:lang w:val="sr-Cyrl-CS"/>
              </w:rPr>
              <w:t>сива за натпис ЦИВИЛНА ЗАШТИТА</w:t>
            </w:r>
          </w:p>
        </w:tc>
      </w:tr>
      <w:tr w:rsidR="001372F4" w:rsidRPr="00411106" w:rsidTr="00411106">
        <w:trPr>
          <w:trHeight w:val="279"/>
        </w:trPr>
        <w:tc>
          <w:tcPr>
            <w:tcW w:w="5490" w:type="dxa"/>
            <w:vAlign w:val="center"/>
            <w:hideMark/>
          </w:tcPr>
          <w:p w:rsidR="001372F4" w:rsidRPr="00411106" w:rsidRDefault="001372F4" w:rsidP="00980EDB">
            <w:pPr>
              <w:rPr>
                <w:lang w:val="sr-Cyrl-CS"/>
              </w:rPr>
            </w:pPr>
            <w:r w:rsidRPr="00411106">
              <w:rPr>
                <w:sz w:val="22"/>
                <w:szCs w:val="22"/>
                <w:lang w:val="sr-Cyrl-CS"/>
              </w:rPr>
              <w:t>Посебна својства</w:t>
            </w:r>
          </w:p>
        </w:tc>
        <w:tc>
          <w:tcPr>
            <w:tcW w:w="4410" w:type="dxa"/>
            <w:vAlign w:val="center"/>
            <w:hideMark/>
          </w:tcPr>
          <w:p w:rsidR="001372F4" w:rsidRPr="00411106" w:rsidRDefault="001372F4" w:rsidP="00980EDB">
            <w:pPr>
              <w:rPr>
                <w:lang w:val="sr-Cyrl-CS"/>
              </w:rPr>
            </w:pPr>
            <w:r w:rsidRPr="00411106">
              <w:rPr>
                <w:sz w:val="22"/>
                <w:szCs w:val="22"/>
                <w:lang w:val="sr-Cyrl-CS"/>
              </w:rPr>
              <w:t>рефлектујућа својства</w:t>
            </w:r>
          </w:p>
        </w:tc>
      </w:tr>
      <w:tr w:rsidR="001372F4" w:rsidRPr="00411106" w:rsidTr="00411106">
        <w:trPr>
          <w:trHeight w:val="279"/>
        </w:trPr>
        <w:tc>
          <w:tcPr>
            <w:tcW w:w="9900" w:type="dxa"/>
            <w:gridSpan w:val="2"/>
            <w:vAlign w:val="center"/>
            <w:hideMark/>
          </w:tcPr>
          <w:p w:rsidR="001372F4" w:rsidRPr="00D60378" w:rsidRDefault="001372F4" w:rsidP="00980EDB">
            <w:pPr>
              <w:rPr>
                <w:b/>
                <w:color w:val="FF0000"/>
                <w:lang w:val="sr-Cyrl-CS"/>
              </w:rPr>
            </w:pPr>
            <w:r w:rsidRPr="00D60378">
              <w:rPr>
                <w:b/>
                <w:color w:val="FF0000"/>
                <w:sz w:val="22"/>
                <w:szCs w:val="22"/>
                <w:lang w:val="sr-Cyrl-CS"/>
              </w:rPr>
              <w:t>Испуњава захтеве стандарда ЕN 471</w:t>
            </w:r>
          </w:p>
        </w:tc>
      </w:tr>
      <w:tr w:rsidR="001372F4" w:rsidRPr="00411106" w:rsidTr="00411106">
        <w:trPr>
          <w:trHeight w:val="279"/>
        </w:trPr>
        <w:tc>
          <w:tcPr>
            <w:tcW w:w="9900" w:type="dxa"/>
            <w:gridSpan w:val="2"/>
            <w:vAlign w:val="center"/>
            <w:hideMark/>
          </w:tcPr>
          <w:p w:rsidR="001372F4" w:rsidRPr="00411106" w:rsidRDefault="001372F4" w:rsidP="00980EDB">
            <w:pPr>
              <w:rPr>
                <w:lang w:val="sr-Cyrl-CS"/>
              </w:rPr>
            </w:pPr>
            <w:r w:rsidRPr="00411106">
              <w:rPr>
                <w:sz w:val="22"/>
                <w:szCs w:val="22"/>
                <w:lang w:val="sr-Cyrl-CS"/>
              </w:rPr>
              <w:t xml:space="preserve"> члан 6.1. захтева ретрорефлектујућих перформанси за нов материјал , класа  2</w:t>
            </w:r>
          </w:p>
        </w:tc>
      </w:tr>
      <w:tr w:rsidR="001372F4" w:rsidRPr="00411106" w:rsidTr="00411106">
        <w:trPr>
          <w:trHeight w:val="279"/>
        </w:trPr>
        <w:tc>
          <w:tcPr>
            <w:tcW w:w="9900" w:type="dxa"/>
            <w:gridSpan w:val="2"/>
            <w:vAlign w:val="center"/>
            <w:hideMark/>
          </w:tcPr>
          <w:p w:rsidR="001372F4" w:rsidRPr="00411106" w:rsidRDefault="001372F4" w:rsidP="00980EDB">
            <w:pPr>
              <w:rPr>
                <w:lang w:val="sr-Cyrl-CS"/>
              </w:rPr>
            </w:pPr>
            <w:r w:rsidRPr="00411106">
              <w:rPr>
                <w:sz w:val="22"/>
                <w:szCs w:val="22"/>
                <w:lang w:val="sr-Cyrl-CS"/>
              </w:rPr>
              <w:t xml:space="preserve"> члан 6.2 захтева ретрорефлектујућих перформанси после излагања абразији,</w:t>
            </w:r>
          </w:p>
        </w:tc>
      </w:tr>
      <w:tr w:rsidR="001372F4" w:rsidRPr="00411106" w:rsidTr="00411106">
        <w:trPr>
          <w:trHeight w:val="279"/>
        </w:trPr>
        <w:tc>
          <w:tcPr>
            <w:tcW w:w="9900" w:type="dxa"/>
            <w:gridSpan w:val="2"/>
            <w:vAlign w:val="center"/>
            <w:hideMark/>
          </w:tcPr>
          <w:p w:rsidR="001372F4" w:rsidRPr="00411106" w:rsidRDefault="001372F4" w:rsidP="00980EDB">
            <w:pPr>
              <w:rPr>
                <w:lang w:val="sr-Cyrl-CS"/>
              </w:rPr>
            </w:pPr>
            <w:r w:rsidRPr="00411106">
              <w:rPr>
                <w:sz w:val="22"/>
                <w:szCs w:val="22"/>
                <w:lang w:val="sr-Cyrl-CS"/>
              </w:rPr>
              <w:t xml:space="preserve"> пресавијању, савијању на ниским температурама и температурним варијацијама</w:t>
            </w:r>
          </w:p>
        </w:tc>
      </w:tr>
      <w:tr w:rsidR="001372F4" w:rsidRPr="00411106" w:rsidTr="00411106">
        <w:trPr>
          <w:trHeight w:val="279"/>
        </w:trPr>
        <w:tc>
          <w:tcPr>
            <w:tcW w:w="9900" w:type="dxa"/>
            <w:gridSpan w:val="2"/>
            <w:vAlign w:val="center"/>
            <w:hideMark/>
          </w:tcPr>
          <w:p w:rsidR="001372F4" w:rsidRPr="00411106" w:rsidRDefault="001372F4" w:rsidP="00980EDB">
            <w:pPr>
              <w:rPr>
                <w:lang w:val="sr-Cyrl-CS"/>
              </w:rPr>
            </w:pPr>
            <w:r w:rsidRPr="00411106">
              <w:rPr>
                <w:sz w:val="22"/>
                <w:szCs w:val="22"/>
                <w:lang w:val="sr-Cyrl-CS"/>
              </w:rPr>
              <w:t>прању (50 циклуса) и хемијском чишћењу (30 циклуса)</w:t>
            </w:r>
          </w:p>
        </w:tc>
      </w:tr>
      <w:tr w:rsidR="001372F4" w:rsidRPr="00411106" w:rsidTr="00411106">
        <w:trPr>
          <w:trHeight w:val="279"/>
        </w:trPr>
        <w:tc>
          <w:tcPr>
            <w:tcW w:w="9900" w:type="dxa"/>
            <w:gridSpan w:val="2"/>
            <w:vAlign w:val="center"/>
            <w:hideMark/>
          </w:tcPr>
          <w:p w:rsidR="001372F4" w:rsidRPr="00411106" w:rsidRDefault="001372F4" w:rsidP="00980EDB">
            <w:pPr>
              <w:tabs>
                <w:tab w:val="left" w:pos="795"/>
              </w:tabs>
              <w:rPr>
                <w:lang w:val="sr-Cyrl-CS"/>
              </w:rPr>
            </w:pPr>
            <w:r w:rsidRPr="00411106">
              <w:rPr>
                <w:sz w:val="22"/>
                <w:szCs w:val="22"/>
                <w:lang w:val="sr-Cyrl-CS"/>
              </w:rPr>
              <w:t>утицају кише</w:t>
            </w:r>
          </w:p>
        </w:tc>
      </w:tr>
    </w:tbl>
    <w:p w:rsidR="001372F4" w:rsidRPr="005D5A85" w:rsidRDefault="001372F4" w:rsidP="001372F4">
      <w:pPr>
        <w:jc w:val="both"/>
        <w:rPr>
          <w:sz w:val="22"/>
          <w:szCs w:val="22"/>
          <w:lang w:val="sr-Cyrl-CS"/>
        </w:rPr>
      </w:pPr>
    </w:p>
    <w:p w:rsidR="001372F4" w:rsidRPr="005D5A85" w:rsidRDefault="001372F4" w:rsidP="001372F4">
      <w:pPr>
        <w:jc w:val="both"/>
        <w:rPr>
          <w:sz w:val="22"/>
          <w:szCs w:val="22"/>
          <w:lang w:val="sr-Cyrl-CS"/>
        </w:rPr>
      </w:pPr>
      <w:r w:rsidRPr="005D5A85">
        <w:rPr>
          <w:sz w:val="22"/>
          <w:szCs w:val="22"/>
          <w:lang w:val="sr-Cyrl-CS"/>
        </w:rPr>
        <w:t>Ов</w:t>
      </w:r>
      <w:r w:rsidR="00F8646F" w:rsidRPr="005D5A85">
        <w:rPr>
          <w:sz w:val="22"/>
          <w:szCs w:val="22"/>
        </w:rPr>
        <w:t xml:space="preserve">a </w:t>
      </w:r>
      <w:r w:rsidR="00F8646F" w:rsidRPr="005D5A85">
        <w:rPr>
          <w:sz w:val="22"/>
          <w:szCs w:val="22"/>
          <w:lang/>
        </w:rPr>
        <w:t>допуна</w:t>
      </w:r>
      <w:r w:rsidR="00F8646F" w:rsidRPr="005D5A85">
        <w:rPr>
          <w:sz w:val="22"/>
          <w:szCs w:val="22"/>
        </w:rPr>
        <w:t xml:space="preserve"> </w:t>
      </w:r>
      <w:r w:rsidRPr="005D5A85">
        <w:rPr>
          <w:sz w:val="22"/>
          <w:szCs w:val="22"/>
          <w:lang w:val="sr-Cyrl-CS"/>
        </w:rPr>
        <w:t>чин</w:t>
      </w:r>
      <w:r w:rsidR="00F8646F" w:rsidRPr="005D5A85">
        <w:rPr>
          <w:sz w:val="22"/>
          <w:szCs w:val="22"/>
          <w:lang w:val="sr-Cyrl-CS"/>
        </w:rPr>
        <w:t>и</w:t>
      </w:r>
      <w:r w:rsidRPr="005D5A85">
        <w:rPr>
          <w:sz w:val="22"/>
          <w:szCs w:val="22"/>
          <w:lang w:val="sr-Cyrl-CS"/>
        </w:rPr>
        <w:t xml:space="preserve"> саставни део конкурсне документације.</w:t>
      </w:r>
    </w:p>
    <w:p w:rsidR="001372F4" w:rsidRPr="005D5A85" w:rsidRDefault="001372F4" w:rsidP="001372F4">
      <w:pPr>
        <w:jc w:val="both"/>
        <w:rPr>
          <w:sz w:val="22"/>
          <w:szCs w:val="22"/>
          <w:lang w:val="sr-Cyrl-CS"/>
        </w:rPr>
      </w:pPr>
    </w:p>
    <w:p w:rsidR="001372F4" w:rsidRPr="005D5A85" w:rsidRDefault="001372F4" w:rsidP="001372F4">
      <w:pPr>
        <w:jc w:val="both"/>
        <w:rPr>
          <w:sz w:val="22"/>
          <w:szCs w:val="22"/>
          <w:lang w:val="sr-Cyrl-CS"/>
        </w:rPr>
      </w:pPr>
      <w:r w:rsidRPr="005D5A85">
        <w:rPr>
          <w:sz w:val="22"/>
          <w:szCs w:val="22"/>
          <w:lang w:val="sr-Cyrl-CS"/>
        </w:rPr>
        <w:t>У складу са чланом 63. став 5. ЗЈН-а врши се продужење рока за доставу понуда због молбе понуђача и извршених појашњења  конкурсне документације.</w:t>
      </w:r>
    </w:p>
    <w:p w:rsidR="001372F4" w:rsidRPr="005D5A85" w:rsidRDefault="001372F4" w:rsidP="001372F4">
      <w:pPr>
        <w:jc w:val="both"/>
        <w:rPr>
          <w:sz w:val="22"/>
          <w:szCs w:val="22"/>
          <w:lang w:val="sr-Cyrl-CS"/>
        </w:rPr>
      </w:pPr>
    </w:p>
    <w:p w:rsidR="001372F4" w:rsidRPr="005D5A85" w:rsidRDefault="001372F4" w:rsidP="001372F4">
      <w:pPr>
        <w:jc w:val="both"/>
        <w:rPr>
          <w:sz w:val="22"/>
          <w:szCs w:val="22"/>
          <w:lang w:val="sr-Cyrl-CS"/>
        </w:rPr>
      </w:pPr>
      <w:r w:rsidRPr="005D5A85">
        <w:rPr>
          <w:sz w:val="22"/>
          <w:szCs w:val="22"/>
          <w:lang w:val="sr-Cyrl-CS"/>
        </w:rPr>
        <w:t xml:space="preserve">Рок за преузимање конкурсне документације и доставу понуда је </w:t>
      </w:r>
      <w:r w:rsidRPr="005D5A85">
        <w:rPr>
          <w:b/>
          <w:sz w:val="22"/>
          <w:szCs w:val="22"/>
          <w:lang w:val="sr-Cyrl-CS"/>
        </w:rPr>
        <w:t>1</w:t>
      </w:r>
      <w:r w:rsidR="00F8646F" w:rsidRPr="005D5A85">
        <w:rPr>
          <w:b/>
          <w:sz w:val="22"/>
          <w:szCs w:val="22"/>
          <w:lang w:val="sr-Cyrl-CS"/>
        </w:rPr>
        <w:t>3</w:t>
      </w:r>
      <w:r w:rsidRPr="005D5A85">
        <w:rPr>
          <w:b/>
          <w:sz w:val="22"/>
          <w:szCs w:val="22"/>
          <w:lang w:val="sr-Cyrl-CS"/>
        </w:rPr>
        <w:t>.02.2014. године до 10:00 часова</w:t>
      </w:r>
      <w:r w:rsidRPr="005D5A85">
        <w:rPr>
          <w:sz w:val="22"/>
          <w:szCs w:val="22"/>
          <w:lang w:val="sr-Cyrl-CS"/>
        </w:rPr>
        <w:t>. Благовременом се сматра понуда која  је примљена и оверена печатом пријема у писарници Министарства ( на наведној адреси) најкасније до 10:00 часова последењег дана рока, без обзира на начин на који је послата.</w:t>
      </w:r>
    </w:p>
    <w:p w:rsidR="001372F4" w:rsidRPr="005D5A85" w:rsidRDefault="001372F4" w:rsidP="001372F4">
      <w:pPr>
        <w:jc w:val="both"/>
        <w:rPr>
          <w:sz w:val="22"/>
          <w:szCs w:val="22"/>
          <w:lang w:val="sr-Cyrl-CS"/>
        </w:rPr>
      </w:pPr>
    </w:p>
    <w:p w:rsidR="001372F4" w:rsidRPr="005D5A85" w:rsidRDefault="001372F4" w:rsidP="001372F4">
      <w:pPr>
        <w:jc w:val="both"/>
        <w:rPr>
          <w:sz w:val="22"/>
          <w:szCs w:val="22"/>
          <w:lang w:val="sr-Cyrl-CS"/>
        </w:rPr>
      </w:pPr>
      <w:r w:rsidRPr="005D5A85">
        <w:rPr>
          <w:sz w:val="22"/>
          <w:szCs w:val="22"/>
          <w:lang w:val="sr-Cyrl-CS"/>
        </w:rPr>
        <w:t xml:space="preserve">Поступак отварања понуда спровешће се </w:t>
      </w:r>
      <w:r w:rsidRPr="005D5A85">
        <w:rPr>
          <w:b/>
          <w:sz w:val="22"/>
          <w:szCs w:val="22"/>
          <w:lang w:val="sr-Cyrl-CS"/>
        </w:rPr>
        <w:t>1</w:t>
      </w:r>
      <w:r w:rsidR="00F8646F" w:rsidRPr="005D5A85">
        <w:rPr>
          <w:b/>
          <w:sz w:val="22"/>
          <w:szCs w:val="22"/>
          <w:lang w:val="sr-Cyrl-CS"/>
        </w:rPr>
        <w:t>3</w:t>
      </w:r>
      <w:r w:rsidRPr="005D5A85">
        <w:rPr>
          <w:b/>
          <w:sz w:val="22"/>
          <w:szCs w:val="22"/>
          <w:lang w:val="sr-Cyrl-CS"/>
        </w:rPr>
        <w:t>.02.2014. године у 12:00 часова</w:t>
      </w:r>
      <w:r w:rsidRPr="005D5A85">
        <w:rPr>
          <w:sz w:val="22"/>
          <w:szCs w:val="22"/>
          <w:lang w:val="sr-Cyrl-CS"/>
        </w:rPr>
        <w:t>, у просторијама Министарства</w:t>
      </w:r>
    </w:p>
    <w:p w:rsidR="001372F4" w:rsidRPr="005D5A85" w:rsidRDefault="001372F4" w:rsidP="001372F4">
      <w:pPr>
        <w:jc w:val="both"/>
        <w:rPr>
          <w:sz w:val="22"/>
          <w:szCs w:val="22"/>
          <w:lang w:val="sr-Cyrl-CS"/>
        </w:rPr>
      </w:pPr>
    </w:p>
    <w:p w:rsidR="001372F4" w:rsidRDefault="001372F4" w:rsidP="001372F4">
      <w:pPr>
        <w:jc w:val="both"/>
        <w:rPr>
          <w:sz w:val="22"/>
          <w:szCs w:val="22"/>
          <w:lang w:val="sr-Cyrl-CS"/>
        </w:rPr>
      </w:pPr>
    </w:p>
    <w:p w:rsidR="001372F4" w:rsidRDefault="001372F4" w:rsidP="001372F4">
      <w:pPr>
        <w:jc w:val="both"/>
        <w:rPr>
          <w:sz w:val="22"/>
          <w:szCs w:val="22"/>
        </w:rPr>
      </w:pPr>
      <w:r>
        <w:rPr>
          <w:sz w:val="22"/>
          <w:szCs w:val="22"/>
          <w:lang w:val="sr-Cyrl-CS"/>
        </w:rPr>
        <w:t xml:space="preserve">Молим Вас да у складу са чланом 20 став 6. Закона о јавним набавкама потврдите пријем путем e mail-a: </w:t>
      </w:r>
      <w:hyperlink r:id="rId7" w:history="1">
        <w:r>
          <w:rPr>
            <w:rStyle w:val="Hyperlink"/>
            <w:sz w:val="22"/>
            <w:szCs w:val="22"/>
            <w:lang w:val="sr-Cyrl-CS"/>
          </w:rPr>
          <w:t>m</w:t>
        </w:r>
        <w:r>
          <w:rPr>
            <w:rStyle w:val="Hyperlink"/>
            <w:sz w:val="22"/>
            <w:szCs w:val="22"/>
          </w:rPr>
          <w:t>irjana.radivojevic</w:t>
        </w:r>
        <w:r>
          <w:rPr>
            <w:rStyle w:val="Hyperlink"/>
            <w:sz w:val="22"/>
            <w:szCs w:val="22"/>
            <w:lang w:val="sr-Cyrl-CS"/>
          </w:rPr>
          <w:t>@mup.gov.rs</w:t>
        </w:r>
      </w:hyperlink>
    </w:p>
    <w:p w:rsidR="001372F4" w:rsidRDefault="001372F4" w:rsidP="001372F4">
      <w:pPr>
        <w:jc w:val="both"/>
        <w:rPr>
          <w:sz w:val="22"/>
          <w:szCs w:val="22"/>
        </w:rPr>
      </w:pPr>
    </w:p>
    <w:p w:rsidR="001372F4" w:rsidRDefault="001372F4" w:rsidP="001372F4">
      <w:pPr>
        <w:jc w:val="both"/>
        <w:rPr>
          <w:sz w:val="22"/>
          <w:szCs w:val="22"/>
        </w:rPr>
      </w:pPr>
    </w:p>
    <w:p w:rsidR="00305C25" w:rsidRPr="00411106" w:rsidRDefault="00305C25" w:rsidP="003E468C">
      <w:pPr>
        <w:jc w:val="both"/>
        <w:rPr>
          <w:b/>
        </w:rPr>
      </w:pPr>
    </w:p>
    <w:p w:rsidR="00411106" w:rsidRPr="00411106" w:rsidRDefault="00411106">
      <w:pPr>
        <w:rPr>
          <w:b/>
          <w:lang/>
        </w:rPr>
      </w:pPr>
      <w:r w:rsidRPr="00411106">
        <w:rPr>
          <w:b/>
          <w:lang/>
        </w:rPr>
        <w:tab/>
      </w:r>
      <w:r w:rsidRPr="00411106">
        <w:rPr>
          <w:b/>
          <w:lang/>
        </w:rPr>
        <w:tab/>
      </w:r>
      <w:r w:rsidRPr="00411106">
        <w:rPr>
          <w:b/>
          <w:lang/>
        </w:rPr>
        <w:tab/>
      </w:r>
      <w:r w:rsidRPr="00411106">
        <w:rPr>
          <w:b/>
          <w:lang/>
        </w:rPr>
        <w:tab/>
      </w:r>
      <w:r w:rsidRPr="00411106">
        <w:rPr>
          <w:b/>
          <w:lang/>
        </w:rPr>
        <w:tab/>
      </w:r>
      <w:r w:rsidRPr="00411106">
        <w:rPr>
          <w:b/>
          <w:lang/>
        </w:rPr>
        <w:tab/>
      </w:r>
      <w:r w:rsidRPr="00411106">
        <w:rPr>
          <w:b/>
          <w:lang/>
        </w:rPr>
        <w:tab/>
        <w:t>ПРЕДСЕДНИК КОМИСИЈЕ</w:t>
      </w:r>
    </w:p>
    <w:p w:rsidR="00411106" w:rsidRPr="00411106" w:rsidRDefault="00411106">
      <w:pPr>
        <w:rPr>
          <w:b/>
          <w:lang/>
        </w:rPr>
      </w:pPr>
    </w:p>
    <w:p w:rsidR="00360F53" w:rsidRPr="00411106" w:rsidRDefault="00411106">
      <w:pPr>
        <w:rPr>
          <w:b/>
          <w:lang/>
        </w:rPr>
      </w:pPr>
      <w:r w:rsidRPr="00411106">
        <w:rPr>
          <w:b/>
          <w:lang/>
        </w:rPr>
        <w:tab/>
      </w:r>
      <w:r w:rsidRPr="00411106">
        <w:rPr>
          <w:b/>
          <w:lang/>
        </w:rPr>
        <w:tab/>
      </w:r>
      <w:r w:rsidRPr="00411106">
        <w:rPr>
          <w:b/>
          <w:lang/>
        </w:rPr>
        <w:tab/>
      </w:r>
      <w:r w:rsidRPr="00411106">
        <w:rPr>
          <w:b/>
          <w:lang/>
        </w:rPr>
        <w:tab/>
      </w:r>
      <w:r w:rsidRPr="00411106">
        <w:rPr>
          <w:b/>
          <w:lang/>
        </w:rPr>
        <w:tab/>
      </w:r>
      <w:r w:rsidRPr="00411106">
        <w:rPr>
          <w:b/>
          <w:lang/>
        </w:rPr>
        <w:tab/>
      </w:r>
      <w:r w:rsidRPr="00411106">
        <w:rPr>
          <w:b/>
          <w:lang/>
        </w:rPr>
        <w:tab/>
      </w:r>
      <w:r>
        <w:rPr>
          <w:b/>
          <w:lang/>
        </w:rPr>
        <w:t xml:space="preserve"> </w:t>
      </w:r>
      <w:r w:rsidRPr="00411106">
        <w:rPr>
          <w:b/>
          <w:lang/>
        </w:rPr>
        <w:t xml:space="preserve"> ГОРДАНА ЖИВАЉЕВИЋ</w:t>
      </w:r>
      <w:r w:rsidRPr="00411106">
        <w:rPr>
          <w:b/>
          <w:lang/>
        </w:rPr>
        <w:tab/>
      </w:r>
      <w:r w:rsidRPr="00411106">
        <w:rPr>
          <w:b/>
          <w:lang/>
        </w:rPr>
        <w:tab/>
      </w:r>
    </w:p>
    <w:sectPr w:rsidR="00360F53" w:rsidRPr="00411106" w:rsidSect="00411106">
      <w:pgSz w:w="12240" w:h="15840"/>
      <w:pgMar w:top="630" w:right="126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606F" w:rsidRDefault="004C606F" w:rsidP="00411106">
      <w:r>
        <w:separator/>
      </w:r>
    </w:p>
  </w:endnote>
  <w:endnote w:type="continuationSeparator" w:id="0">
    <w:p w:rsidR="004C606F" w:rsidRDefault="004C606F" w:rsidP="004111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606F" w:rsidRDefault="004C606F" w:rsidP="00411106">
      <w:r>
        <w:separator/>
      </w:r>
    </w:p>
  </w:footnote>
  <w:footnote w:type="continuationSeparator" w:id="0">
    <w:p w:rsidR="004C606F" w:rsidRDefault="004C606F" w:rsidP="004111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785309"/>
    <w:multiLevelType w:val="hybridMultilevel"/>
    <w:tmpl w:val="02AE48B0"/>
    <w:lvl w:ilvl="0" w:tplc="053AF4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5C25"/>
    <w:rsid w:val="001372F4"/>
    <w:rsid w:val="001A0ABF"/>
    <w:rsid w:val="001E2CBE"/>
    <w:rsid w:val="002B3BB1"/>
    <w:rsid w:val="00305C25"/>
    <w:rsid w:val="00360F53"/>
    <w:rsid w:val="003E468C"/>
    <w:rsid w:val="004070AD"/>
    <w:rsid w:val="00411106"/>
    <w:rsid w:val="004B0915"/>
    <w:rsid w:val="004C606F"/>
    <w:rsid w:val="00576056"/>
    <w:rsid w:val="005D5A85"/>
    <w:rsid w:val="005F319F"/>
    <w:rsid w:val="006278CF"/>
    <w:rsid w:val="00641C6F"/>
    <w:rsid w:val="006B7CD9"/>
    <w:rsid w:val="00723845"/>
    <w:rsid w:val="0082358D"/>
    <w:rsid w:val="008D0252"/>
    <w:rsid w:val="00980EDB"/>
    <w:rsid w:val="00985322"/>
    <w:rsid w:val="00A16868"/>
    <w:rsid w:val="00A8607B"/>
    <w:rsid w:val="00C6586E"/>
    <w:rsid w:val="00D60378"/>
    <w:rsid w:val="00DF0A15"/>
    <w:rsid w:val="00E60C6E"/>
    <w:rsid w:val="00EA614C"/>
    <w:rsid w:val="00F8646F"/>
    <w:rsid w:val="00F94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F0A1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A1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semiHidden/>
    <w:unhideWhenUsed/>
    <w:rsid w:val="001372F4"/>
    <w:rPr>
      <w:color w:val="0000FF"/>
      <w:u w:val="single"/>
    </w:rPr>
  </w:style>
  <w:style w:type="paragraph" w:styleId="ListParagraph">
    <w:name w:val="List Paragraph"/>
    <w:basedOn w:val="Normal"/>
    <w:qFormat/>
    <w:rsid w:val="001372F4"/>
    <w:pPr>
      <w:ind w:left="720"/>
    </w:pPr>
  </w:style>
  <w:style w:type="paragraph" w:styleId="Header">
    <w:name w:val="header"/>
    <w:basedOn w:val="Normal"/>
    <w:link w:val="HeaderChar"/>
    <w:uiPriority w:val="99"/>
    <w:semiHidden/>
    <w:unhideWhenUsed/>
    <w:rsid w:val="0041110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1110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41110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1110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47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irjana.radivojevic@mup.gov.r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mradivojevic</dc:creator>
  <cp:keywords/>
  <dc:description/>
  <cp:lastModifiedBy>mradivojevic</cp:lastModifiedBy>
  <cp:revision>18</cp:revision>
  <cp:lastPrinted>2014-02-04T07:23:00Z</cp:lastPrinted>
  <dcterms:created xsi:type="dcterms:W3CDTF">2014-02-03T14:31:00Z</dcterms:created>
  <dcterms:modified xsi:type="dcterms:W3CDTF">2014-02-04T10:09:00Z</dcterms:modified>
</cp:coreProperties>
</file>